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75C" w:rsidRPr="006B4AF9" w:rsidRDefault="001E2A32" w:rsidP="001E2A32">
      <w:pPr>
        <w:widowControl w:val="0"/>
        <w:autoSpaceDE w:val="0"/>
        <w:autoSpaceDN w:val="0"/>
        <w:spacing w:after="0" w:line="240" w:lineRule="auto"/>
        <w:ind w:right="0" w:firstLine="0"/>
        <w:jc w:val="left"/>
        <w:outlineLvl w:val="1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                                                                                  </w:t>
      </w:r>
      <w:r w:rsidR="0043175C"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Приложение </w:t>
      </w:r>
      <w:r w:rsidR="0043175C">
        <w:rPr>
          <w:rFonts w:eastAsiaTheme="minorEastAsia"/>
          <w:color w:val="auto"/>
          <w:sz w:val="28"/>
          <w:szCs w:val="28"/>
          <w:lang w:val="ru-RU" w:eastAsia="ru-RU"/>
        </w:rPr>
        <w:t>5</w:t>
      </w:r>
    </w:p>
    <w:p w:rsidR="0043175C" w:rsidRPr="006B4AF9" w:rsidRDefault="001E2A32" w:rsidP="001E2A32">
      <w:pPr>
        <w:widowControl w:val="0"/>
        <w:autoSpaceDE w:val="0"/>
        <w:autoSpaceDN w:val="0"/>
        <w:spacing w:after="0" w:line="240" w:lineRule="auto"/>
        <w:ind w:right="0" w:firstLine="0"/>
        <w:jc w:val="left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                                                                                  </w:t>
      </w:r>
      <w:r w:rsidR="0043175C" w:rsidRPr="006B4AF9">
        <w:rPr>
          <w:rFonts w:eastAsiaTheme="minorEastAsia"/>
          <w:color w:val="auto"/>
          <w:sz w:val="28"/>
          <w:szCs w:val="28"/>
          <w:lang w:val="ru-RU" w:eastAsia="ru-RU"/>
        </w:rPr>
        <w:t>к Положению</w:t>
      </w:r>
    </w:p>
    <w:p w:rsidR="0043175C" w:rsidRPr="006B4AF9" w:rsidRDefault="001E2A32" w:rsidP="001E2A32">
      <w:pPr>
        <w:widowControl w:val="0"/>
        <w:autoSpaceDE w:val="0"/>
        <w:autoSpaceDN w:val="0"/>
        <w:spacing w:after="0" w:line="240" w:lineRule="auto"/>
        <w:ind w:right="0" w:firstLine="0"/>
        <w:jc w:val="left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                                                                                  </w:t>
      </w:r>
      <w:r w:rsidR="0043175C" w:rsidRPr="006B4AF9">
        <w:rPr>
          <w:rFonts w:eastAsiaTheme="minorEastAsia"/>
          <w:color w:val="auto"/>
          <w:sz w:val="28"/>
          <w:szCs w:val="28"/>
          <w:lang w:val="ru-RU" w:eastAsia="ru-RU"/>
        </w:rPr>
        <w:t>о системе управления</w:t>
      </w:r>
    </w:p>
    <w:p w:rsidR="0043175C" w:rsidRPr="006B4AF9" w:rsidRDefault="001E2A32" w:rsidP="001E2A32">
      <w:pPr>
        <w:widowControl w:val="0"/>
        <w:autoSpaceDE w:val="0"/>
        <w:autoSpaceDN w:val="0"/>
        <w:spacing w:after="0" w:line="240" w:lineRule="auto"/>
        <w:ind w:right="0" w:firstLine="0"/>
        <w:jc w:val="left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                                                                                  </w:t>
      </w:r>
      <w:r w:rsidR="0043175C">
        <w:rPr>
          <w:rFonts w:eastAsiaTheme="minorEastAsia"/>
          <w:color w:val="auto"/>
          <w:sz w:val="28"/>
          <w:szCs w:val="28"/>
          <w:lang w:val="ru-RU" w:eastAsia="ru-RU"/>
        </w:rPr>
        <w:t>муниципальными</w:t>
      </w:r>
      <w:r w:rsidR="0043175C"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программами</w:t>
      </w:r>
    </w:p>
    <w:p w:rsidR="00BC272F" w:rsidRDefault="001E2A32" w:rsidP="001E2A32">
      <w:pPr>
        <w:widowControl w:val="0"/>
        <w:autoSpaceDE w:val="0"/>
        <w:autoSpaceDN w:val="0"/>
        <w:spacing w:after="0" w:line="240" w:lineRule="auto"/>
        <w:ind w:right="0" w:firstLine="0"/>
        <w:jc w:val="left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                                                                                  </w:t>
      </w:r>
      <w:r w:rsidR="00BC272F">
        <w:rPr>
          <w:rFonts w:eastAsiaTheme="minorEastAsia"/>
          <w:color w:val="auto"/>
          <w:sz w:val="28"/>
          <w:szCs w:val="28"/>
          <w:lang w:val="ru-RU" w:eastAsia="ru-RU"/>
        </w:rPr>
        <w:t>муниципального образования</w:t>
      </w:r>
    </w:p>
    <w:p w:rsidR="0043175C" w:rsidRDefault="00BC272F" w:rsidP="001E2A32">
      <w:pPr>
        <w:widowControl w:val="0"/>
        <w:autoSpaceDE w:val="0"/>
        <w:autoSpaceDN w:val="0"/>
        <w:spacing w:after="0" w:line="240" w:lineRule="auto"/>
        <w:ind w:right="0" w:firstLine="0"/>
        <w:jc w:val="left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                                                                                 </w:t>
      </w:r>
      <w:r w:rsidR="0043175C">
        <w:rPr>
          <w:rFonts w:eastAsiaTheme="minorEastAsia"/>
          <w:color w:val="auto"/>
          <w:sz w:val="28"/>
          <w:szCs w:val="28"/>
          <w:lang w:val="ru-RU" w:eastAsia="ru-RU"/>
        </w:rPr>
        <w:t xml:space="preserve"> Славянский район</w:t>
      </w:r>
    </w:p>
    <w:p w:rsidR="0043175C" w:rsidRPr="006B4AF9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Pr="006B4AF9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Pr="006B4AF9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rFonts w:eastAsiaTheme="minorEastAsia"/>
          <w:b/>
          <w:color w:val="auto"/>
          <w:sz w:val="28"/>
          <w:szCs w:val="28"/>
          <w:lang w:val="ru-RU" w:eastAsia="ru-RU"/>
        </w:rPr>
      </w:pPr>
      <w:bookmarkStart w:id="0" w:name="P1516"/>
      <w:bookmarkEnd w:id="0"/>
      <w:r w:rsidRPr="006B4AF9">
        <w:rPr>
          <w:rFonts w:eastAsiaTheme="minorEastAsia"/>
          <w:b/>
          <w:color w:val="auto"/>
          <w:sz w:val="28"/>
          <w:szCs w:val="28"/>
          <w:lang w:val="ru-RU" w:eastAsia="ru-RU"/>
        </w:rPr>
        <w:t>ПОРЯДОК</w:t>
      </w:r>
    </w:p>
    <w:p w:rsidR="0043175C" w:rsidRPr="006B4AF9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rFonts w:eastAsiaTheme="minorEastAsia"/>
          <w:b/>
          <w:color w:val="auto"/>
          <w:sz w:val="28"/>
          <w:szCs w:val="28"/>
          <w:lang w:val="ru-RU" w:eastAsia="ru-RU"/>
        </w:rPr>
      </w:pPr>
      <w:r w:rsidRPr="006B4AF9">
        <w:rPr>
          <w:rFonts w:eastAsiaTheme="minorEastAsia"/>
          <w:b/>
          <w:color w:val="auto"/>
          <w:sz w:val="28"/>
          <w:szCs w:val="28"/>
          <w:lang w:val="ru-RU" w:eastAsia="ru-RU"/>
        </w:rPr>
        <w:t>ПРОВЕДЕНИЯ ОБЩЕСТВЕННОГО ОБСУЖДЕНИЯ ПРОЕКТОВ НОРМАТИВНЫХ</w:t>
      </w:r>
    </w:p>
    <w:p w:rsidR="0043175C" w:rsidRPr="006B4AF9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rFonts w:eastAsiaTheme="minorEastAsia"/>
          <w:b/>
          <w:color w:val="auto"/>
          <w:sz w:val="28"/>
          <w:szCs w:val="28"/>
          <w:lang w:val="ru-RU" w:eastAsia="ru-RU"/>
        </w:rPr>
      </w:pPr>
      <w:r w:rsidRPr="006B4AF9">
        <w:rPr>
          <w:rFonts w:eastAsiaTheme="minorEastAsia"/>
          <w:b/>
          <w:color w:val="auto"/>
          <w:sz w:val="28"/>
          <w:szCs w:val="28"/>
          <w:lang w:val="ru-RU" w:eastAsia="ru-RU"/>
        </w:rPr>
        <w:t xml:space="preserve">ПРАВОВЫХ АКТОВ ОБ УТВЕРЖДЕНИИ </w:t>
      </w:r>
      <w:r>
        <w:rPr>
          <w:rFonts w:eastAsiaTheme="minorEastAsia"/>
          <w:b/>
          <w:color w:val="auto"/>
          <w:sz w:val="28"/>
          <w:szCs w:val="28"/>
          <w:lang w:val="ru-RU" w:eastAsia="ru-RU"/>
        </w:rPr>
        <w:t>МУНИЦИПАЛЬНЫХ</w:t>
      </w:r>
      <w:r w:rsidRPr="006B4AF9">
        <w:rPr>
          <w:rFonts w:eastAsiaTheme="minorEastAsia"/>
          <w:b/>
          <w:color w:val="auto"/>
          <w:sz w:val="28"/>
          <w:szCs w:val="28"/>
          <w:lang w:val="ru-RU" w:eastAsia="ru-RU"/>
        </w:rPr>
        <w:t xml:space="preserve"> ПРОГРАММ</w:t>
      </w:r>
    </w:p>
    <w:p w:rsidR="0043175C" w:rsidRPr="006B4AF9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rFonts w:eastAsiaTheme="minorEastAsia"/>
          <w:b/>
          <w:color w:val="auto"/>
          <w:sz w:val="28"/>
          <w:szCs w:val="28"/>
          <w:lang w:val="ru-RU" w:eastAsia="ru-RU"/>
        </w:rPr>
      </w:pPr>
      <w:r>
        <w:rPr>
          <w:rFonts w:eastAsiaTheme="minorEastAsia"/>
          <w:b/>
          <w:color w:val="auto"/>
          <w:sz w:val="28"/>
          <w:szCs w:val="28"/>
          <w:lang w:val="ru-RU" w:eastAsia="ru-RU"/>
        </w:rPr>
        <w:t>МО Славянский район</w:t>
      </w:r>
    </w:p>
    <w:p w:rsidR="0043175C" w:rsidRPr="006B4AF9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540"/>
        <w:rPr>
          <w:rFonts w:eastAsiaTheme="minorEastAsia"/>
          <w:color w:val="auto"/>
          <w:sz w:val="28"/>
          <w:szCs w:val="28"/>
          <w:lang w:val="ru-RU" w:eastAsia="ru-RU"/>
        </w:rPr>
      </w:pP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1. Общественное обсуждение проекта правового акта об утверждении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МО Славянский район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(далее - проект </w:t>
      </w: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муниципальной 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>программы) осуществляется координатор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ом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программы, после его согласования с </w:t>
      </w: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управлением экономического развития и финансовым управлением администрации МО Славянский район. </w:t>
      </w: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540"/>
        <w:rPr>
          <w:rFonts w:eastAsiaTheme="minorEastAsia"/>
          <w:color w:val="auto"/>
          <w:sz w:val="28"/>
          <w:szCs w:val="28"/>
          <w:lang w:val="ru-RU" w:eastAsia="ru-RU"/>
        </w:rPr>
      </w:pP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2. Общественное обсуждение проекта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 обеспечивается путем размещения проекта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 на официальном сайте</w:t>
      </w: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администрации МО Славянский район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в информационно-телекоммуникационной сети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«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>Интернет</w:t>
      </w:r>
      <w:r>
        <w:rPr>
          <w:rFonts w:eastAsiaTheme="minorEastAsia"/>
          <w:color w:val="auto"/>
          <w:sz w:val="28"/>
          <w:szCs w:val="28"/>
          <w:lang w:val="ru-RU" w:eastAsia="ru-RU"/>
        </w:rPr>
        <w:t>»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, а также на общедоступном информационном ресурсе стратегического планирования в информационно-телекоммуникационной сети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«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>Интернет</w:t>
      </w:r>
      <w:r>
        <w:rPr>
          <w:rFonts w:eastAsiaTheme="minorEastAsia"/>
          <w:color w:val="auto"/>
          <w:sz w:val="28"/>
          <w:szCs w:val="28"/>
          <w:lang w:val="ru-RU" w:eastAsia="ru-RU"/>
        </w:rPr>
        <w:t>»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в соответствии с законодательством Российской Федерации (далее - информационный ресурс).</w:t>
      </w: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540"/>
        <w:rPr>
          <w:rFonts w:eastAsiaTheme="minorEastAsia"/>
          <w:color w:val="auto"/>
          <w:sz w:val="28"/>
          <w:szCs w:val="28"/>
          <w:lang w:val="ru-RU" w:eastAsia="ru-RU"/>
        </w:rPr>
      </w:pP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3. Информация о начале проведения общественного обсуждения проекта </w:t>
      </w: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муниципальной 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программы в обязательном порядке не позднее чем за 10 рабочих дней до даты его проведения размещается координатором </w:t>
      </w: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муниципальной 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программы на официальном сайте и направляется в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управление экономического развития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>.</w:t>
      </w: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</w:t>
      </w: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540"/>
        <w:rPr>
          <w:rFonts w:eastAsiaTheme="minorEastAsia"/>
          <w:color w:val="auto"/>
          <w:sz w:val="28"/>
          <w:szCs w:val="28"/>
          <w:lang w:val="ru-RU" w:eastAsia="ru-RU"/>
        </w:rPr>
      </w:pP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Публикуемая информация должна содержать сроки начала и завершения проведения общественного обсуждения проекта </w:t>
      </w: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муниципальной 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>программы, порядок его проведения.</w:t>
      </w: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540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>4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. Общественное обсуждение проекта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 проводится в течение 10 рабочих дней со дня его размещения на официальном сайте и на информационном ресурсе.</w:t>
      </w: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</w:t>
      </w: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540"/>
        <w:rPr>
          <w:rFonts w:eastAsiaTheme="minorEastAsia"/>
          <w:color w:val="auto"/>
          <w:sz w:val="28"/>
          <w:szCs w:val="28"/>
          <w:lang w:val="ru-RU" w:eastAsia="ru-RU"/>
        </w:rPr>
      </w:pP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Одновременно с размещением текста проекта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 размещается следующая информация:</w:t>
      </w: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</w:t>
      </w: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540"/>
        <w:rPr>
          <w:rFonts w:eastAsiaTheme="minorEastAsia"/>
          <w:color w:val="auto"/>
          <w:sz w:val="28"/>
          <w:szCs w:val="28"/>
          <w:lang w:val="ru-RU" w:eastAsia="ru-RU"/>
        </w:rPr>
      </w:pP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дата начала и дата завершения проведения общественного обсуждения проекта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программы;</w:t>
      </w: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</w:t>
      </w:r>
    </w:p>
    <w:p w:rsidR="0043175C" w:rsidRPr="006B4AF9" w:rsidRDefault="0043175C" w:rsidP="0043175C">
      <w:pPr>
        <w:widowControl w:val="0"/>
        <w:autoSpaceDE w:val="0"/>
        <w:autoSpaceDN w:val="0"/>
        <w:spacing w:after="0" w:line="240" w:lineRule="auto"/>
        <w:ind w:right="0" w:firstLine="540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>о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фициальный адрес электронной почты координатора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 для направления в электронной форме участниками общественного обсуждения замечаний и предложений к проекту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программы;</w:t>
      </w: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539"/>
        <w:rPr>
          <w:rFonts w:eastAsiaTheme="minorEastAsia"/>
          <w:color w:val="auto"/>
          <w:sz w:val="28"/>
          <w:szCs w:val="28"/>
          <w:lang w:val="ru-RU" w:eastAsia="ru-RU"/>
        </w:rPr>
      </w:pP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требования к замечаниям и предложениям участников общественного 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lastRenderedPageBreak/>
        <w:t xml:space="preserve">обсуждения к проекту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программы.</w:t>
      </w: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</w:t>
      </w: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539"/>
        <w:rPr>
          <w:rFonts w:eastAsiaTheme="minorEastAsia"/>
          <w:color w:val="auto"/>
          <w:sz w:val="28"/>
          <w:szCs w:val="28"/>
          <w:lang w:val="ru-RU" w:eastAsia="ru-RU"/>
        </w:rPr>
      </w:pP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5. Замечания и предложения участников общественного обсуждения к проекту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программы, поступившие за время проведения общественного обсуждения проекта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программы, рассматриваются координатором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программы.</w:t>
      </w: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540"/>
        <w:rPr>
          <w:rFonts w:eastAsiaTheme="minorEastAsia"/>
          <w:color w:val="auto"/>
          <w:sz w:val="28"/>
          <w:szCs w:val="28"/>
          <w:lang w:val="ru-RU" w:eastAsia="ru-RU"/>
        </w:rPr>
      </w:pP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6. Результаты рассмотрения координатором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 замечаний и предложений участников общественного обсуждения к проекту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 отражаются в итоговом документе (протоколе), который включает:</w:t>
      </w: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540"/>
        <w:rPr>
          <w:rFonts w:eastAsiaTheme="minorEastAsia"/>
          <w:color w:val="auto"/>
          <w:sz w:val="28"/>
          <w:szCs w:val="28"/>
          <w:lang w:val="ru-RU" w:eastAsia="ru-RU"/>
        </w:rPr>
      </w:pP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1) наименование проекта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программы;</w:t>
      </w: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540"/>
        <w:rPr>
          <w:rFonts w:eastAsiaTheme="minorEastAsia"/>
          <w:color w:val="auto"/>
          <w:sz w:val="28"/>
          <w:szCs w:val="28"/>
          <w:lang w:val="ru-RU" w:eastAsia="ru-RU"/>
        </w:rPr>
      </w:pP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2) наименование координатора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программы;</w:t>
      </w: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540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>3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) даты начала и завершения общественного обсуждения проекта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программы;</w:t>
      </w: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540"/>
        <w:rPr>
          <w:rFonts w:eastAsiaTheme="minorEastAsia"/>
          <w:color w:val="auto"/>
          <w:sz w:val="28"/>
          <w:szCs w:val="28"/>
          <w:lang w:val="ru-RU" w:eastAsia="ru-RU"/>
        </w:rPr>
      </w:pP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4) место размещения проекта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 (наименование официального сайта и информационного ресурса);</w:t>
      </w: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540"/>
        <w:rPr>
          <w:rFonts w:eastAsiaTheme="minorEastAsia"/>
          <w:color w:val="auto"/>
          <w:sz w:val="28"/>
          <w:szCs w:val="28"/>
          <w:lang w:val="ru-RU" w:eastAsia="ru-RU"/>
        </w:rPr>
      </w:pP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5) </w:t>
      </w:r>
      <w:hyperlink w:anchor="P1556">
        <w:r w:rsidRPr="006B4AF9">
          <w:rPr>
            <w:rFonts w:eastAsiaTheme="minorEastAsia"/>
            <w:color w:val="auto"/>
            <w:sz w:val="28"/>
            <w:szCs w:val="28"/>
            <w:lang w:val="ru-RU" w:eastAsia="ru-RU"/>
          </w:rPr>
          <w:t>таблицу</w:t>
        </w:r>
      </w:hyperlink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замечаний и предложений участников общественного обсуждения к проекту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 по форме согласно приложению к настоящему Порядку.</w:t>
      </w:r>
    </w:p>
    <w:p w:rsidR="0043175C" w:rsidRPr="006B4AF9" w:rsidRDefault="0043175C" w:rsidP="0043175C">
      <w:pPr>
        <w:widowControl w:val="0"/>
        <w:autoSpaceDE w:val="0"/>
        <w:autoSpaceDN w:val="0"/>
        <w:spacing w:after="0" w:line="240" w:lineRule="auto"/>
        <w:ind w:right="0" w:firstLine="540"/>
        <w:rPr>
          <w:rFonts w:eastAsiaTheme="minorEastAsia"/>
          <w:color w:val="auto"/>
          <w:sz w:val="28"/>
          <w:szCs w:val="28"/>
          <w:lang w:val="ru-RU" w:eastAsia="ru-RU"/>
        </w:rPr>
      </w:pP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7. Протокол по итогам общественного обсуждения проекта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муниципальной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 xml:space="preserve"> программы в течение двух рабочих дней после дня завершения общественного обсуждения размещается на официальном сайте</w:t>
      </w: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МО Славянский район</w:t>
      </w:r>
      <w:r w:rsidRPr="006B4AF9">
        <w:rPr>
          <w:rFonts w:eastAsiaTheme="minorEastAsia"/>
          <w:color w:val="auto"/>
          <w:sz w:val="28"/>
          <w:szCs w:val="28"/>
          <w:lang w:val="ru-RU" w:eastAsia="ru-RU"/>
        </w:rPr>
        <w:t>.</w:t>
      </w:r>
    </w:p>
    <w:p w:rsidR="0043175C" w:rsidRPr="006B4AF9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Начальник управления </w:t>
      </w:r>
    </w:p>
    <w:p w:rsidR="0043175C" w:rsidRPr="006B4AF9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экономического развития                                                                 Ю.А. Афанасьева  </w:t>
      </w:r>
    </w:p>
    <w:p w:rsidR="0043175C" w:rsidRPr="006B4AF9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jc w:val="righ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</w:p>
    <w:p w:rsidR="0043175C" w:rsidRPr="006B4AF9" w:rsidRDefault="00BC272F" w:rsidP="00BC272F">
      <w:pPr>
        <w:widowControl w:val="0"/>
        <w:autoSpaceDE w:val="0"/>
        <w:autoSpaceDN w:val="0"/>
        <w:spacing w:after="0" w:line="240" w:lineRule="auto"/>
        <w:ind w:right="0" w:firstLine="0"/>
        <w:jc w:val="left"/>
        <w:outlineLvl w:val="2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                                                                           </w:t>
      </w:r>
      <w:r w:rsidR="0043175C" w:rsidRPr="006B4AF9">
        <w:rPr>
          <w:rFonts w:eastAsiaTheme="minorEastAsia"/>
          <w:color w:val="auto"/>
          <w:sz w:val="28"/>
          <w:szCs w:val="28"/>
          <w:lang w:val="ru-RU" w:eastAsia="ru-RU"/>
        </w:rPr>
        <w:t>Приложение</w:t>
      </w:r>
    </w:p>
    <w:p w:rsidR="0043175C" w:rsidRPr="006B4AF9" w:rsidRDefault="00BC272F" w:rsidP="00BC272F">
      <w:pPr>
        <w:widowControl w:val="0"/>
        <w:autoSpaceDE w:val="0"/>
        <w:autoSpaceDN w:val="0"/>
        <w:spacing w:after="0" w:line="240" w:lineRule="auto"/>
        <w:ind w:right="0" w:firstLine="0"/>
        <w:jc w:val="left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                                                                           </w:t>
      </w:r>
      <w:r w:rsidR="0043175C" w:rsidRPr="006B4AF9">
        <w:rPr>
          <w:rFonts w:eastAsiaTheme="minorEastAsia"/>
          <w:color w:val="auto"/>
          <w:sz w:val="28"/>
          <w:szCs w:val="28"/>
          <w:lang w:val="ru-RU" w:eastAsia="ru-RU"/>
        </w:rPr>
        <w:t>к Порядку</w:t>
      </w:r>
    </w:p>
    <w:p w:rsidR="0043175C" w:rsidRPr="006B4AF9" w:rsidRDefault="00BC272F" w:rsidP="00BC272F">
      <w:pPr>
        <w:widowControl w:val="0"/>
        <w:autoSpaceDE w:val="0"/>
        <w:autoSpaceDN w:val="0"/>
        <w:spacing w:after="0" w:line="240" w:lineRule="auto"/>
        <w:ind w:right="0" w:firstLine="0"/>
        <w:jc w:val="left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                                                                           </w:t>
      </w:r>
      <w:r w:rsidR="0043175C" w:rsidRPr="006B4AF9">
        <w:rPr>
          <w:rFonts w:eastAsiaTheme="minorEastAsia"/>
          <w:color w:val="auto"/>
          <w:sz w:val="28"/>
          <w:szCs w:val="28"/>
          <w:lang w:val="ru-RU" w:eastAsia="ru-RU"/>
        </w:rPr>
        <w:t>проведения общественного</w:t>
      </w:r>
    </w:p>
    <w:p w:rsidR="0043175C" w:rsidRPr="006B4AF9" w:rsidRDefault="00BC272F" w:rsidP="00BC272F">
      <w:pPr>
        <w:widowControl w:val="0"/>
        <w:autoSpaceDE w:val="0"/>
        <w:autoSpaceDN w:val="0"/>
        <w:spacing w:after="0" w:line="240" w:lineRule="auto"/>
        <w:ind w:right="0" w:firstLine="0"/>
        <w:jc w:val="left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                                                                           </w:t>
      </w:r>
      <w:r w:rsidR="0043175C" w:rsidRPr="006B4AF9">
        <w:rPr>
          <w:rFonts w:eastAsiaTheme="minorEastAsia"/>
          <w:color w:val="auto"/>
          <w:sz w:val="28"/>
          <w:szCs w:val="28"/>
          <w:lang w:val="ru-RU" w:eastAsia="ru-RU"/>
        </w:rPr>
        <w:t>обсуждения проектов нормативных</w:t>
      </w:r>
    </w:p>
    <w:p w:rsidR="0043175C" w:rsidRPr="006B4AF9" w:rsidRDefault="00BC272F" w:rsidP="00BC272F">
      <w:pPr>
        <w:widowControl w:val="0"/>
        <w:autoSpaceDE w:val="0"/>
        <w:autoSpaceDN w:val="0"/>
        <w:spacing w:after="0" w:line="240" w:lineRule="auto"/>
        <w:ind w:right="0" w:firstLine="0"/>
        <w:jc w:val="left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                                                                           </w:t>
      </w:r>
      <w:r w:rsidR="0043175C" w:rsidRPr="006B4AF9">
        <w:rPr>
          <w:rFonts w:eastAsiaTheme="minorEastAsia"/>
          <w:color w:val="auto"/>
          <w:sz w:val="28"/>
          <w:szCs w:val="28"/>
          <w:lang w:val="ru-RU" w:eastAsia="ru-RU"/>
        </w:rPr>
        <w:t>правовых актов об утверждении</w:t>
      </w:r>
    </w:p>
    <w:p w:rsidR="0043175C" w:rsidRPr="006B4AF9" w:rsidRDefault="00BC272F" w:rsidP="00BC272F">
      <w:pPr>
        <w:widowControl w:val="0"/>
        <w:autoSpaceDE w:val="0"/>
        <w:autoSpaceDN w:val="0"/>
        <w:spacing w:after="0" w:line="240" w:lineRule="auto"/>
        <w:ind w:right="0" w:firstLine="0"/>
        <w:jc w:val="left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                                                                           </w:t>
      </w:r>
      <w:r w:rsidR="0043175C">
        <w:rPr>
          <w:rFonts w:eastAsiaTheme="minorEastAsia"/>
          <w:color w:val="auto"/>
          <w:sz w:val="28"/>
          <w:szCs w:val="28"/>
          <w:lang w:val="ru-RU" w:eastAsia="ru-RU"/>
        </w:rPr>
        <w:t xml:space="preserve">муниципальных </w:t>
      </w:r>
      <w:r w:rsidR="0043175C" w:rsidRPr="006B4AF9">
        <w:rPr>
          <w:rFonts w:eastAsiaTheme="minorEastAsia"/>
          <w:color w:val="auto"/>
          <w:sz w:val="28"/>
          <w:szCs w:val="28"/>
          <w:lang w:val="ru-RU" w:eastAsia="ru-RU"/>
        </w:rPr>
        <w:t>программ</w:t>
      </w:r>
    </w:p>
    <w:p w:rsidR="00BC272F" w:rsidRDefault="00BC272F" w:rsidP="00BC272F">
      <w:pPr>
        <w:widowControl w:val="0"/>
        <w:autoSpaceDE w:val="0"/>
        <w:autoSpaceDN w:val="0"/>
        <w:spacing w:after="0" w:line="240" w:lineRule="auto"/>
        <w:ind w:right="0" w:firstLine="0"/>
        <w:jc w:val="left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                                                                           муниц</w:t>
      </w:r>
      <w:bookmarkStart w:id="1" w:name="_GoBack"/>
      <w:bookmarkEnd w:id="1"/>
      <w:r>
        <w:rPr>
          <w:rFonts w:eastAsiaTheme="minorEastAsia"/>
          <w:color w:val="auto"/>
          <w:sz w:val="28"/>
          <w:szCs w:val="28"/>
          <w:lang w:val="ru-RU" w:eastAsia="ru-RU"/>
        </w:rPr>
        <w:t>ипального образования</w:t>
      </w:r>
    </w:p>
    <w:p w:rsidR="0043175C" w:rsidRPr="006B4AF9" w:rsidRDefault="0043175C" w:rsidP="00BC272F">
      <w:pPr>
        <w:widowControl w:val="0"/>
        <w:autoSpaceDE w:val="0"/>
        <w:autoSpaceDN w:val="0"/>
        <w:spacing w:after="0" w:line="240" w:lineRule="auto"/>
        <w:ind w:right="0" w:firstLine="0"/>
        <w:jc w:val="left"/>
        <w:rPr>
          <w:rFonts w:eastAsiaTheme="minorEastAsia"/>
          <w:color w:val="auto"/>
          <w:sz w:val="28"/>
          <w:szCs w:val="28"/>
          <w:lang w:val="ru-RU" w:eastAsia="ru-RU"/>
        </w:rPr>
      </w:pPr>
      <w:r>
        <w:rPr>
          <w:rFonts w:eastAsiaTheme="minorEastAsia"/>
          <w:color w:val="auto"/>
          <w:sz w:val="28"/>
          <w:szCs w:val="28"/>
          <w:lang w:val="ru-RU" w:eastAsia="ru-RU"/>
        </w:rPr>
        <w:t xml:space="preserve"> </w:t>
      </w:r>
      <w:r w:rsidR="00BC272F">
        <w:rPr>
          <w:rFonts w:eastAsiaTheme="minorEastAsia"/>
          <w:color w:val="auto"/>
          <w:sz w:val="28"/>
          <w:szCs w:val="28"/>
          <w:lang w:val="ru-RU" w:eastAsia="ru-RU"/>
        </w:rPr>
        <w:t xml:space="preserve">                                                                           </w:t>
      </w:r>
      <w:r>
        <w:rPr>
          <w:rFonts w:eastAsiaTheme="minorEastAsia"/>
          <w:color w:val="auto"/>
          <w:sz w:val="28"/>
          <w:szCs w:val="28"/>
          <w:lang w:val="ru-RU" w:eastAsia="ru-RU"/>
        </w:rPr>
        <w:t>Славянский район</w:t>
      </w:r>
    </w:p>
    <w:p w:rsidR="0043175C" w:rsidRPr="006B4AF9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28"/>
          <w:szCs w:val="28"/>
          <w:lang w:val="ru-RU"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43175C" w:rsidRPr="00BC272F" w:rsidTr="00613E2A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bookmarkStart w:id="2" w:name="P1556"/>
            <w:bookmarkEnd w:id="2"/>
            <w:r w:rsidRPr="006B4AF9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ТАБЛИЦА</w:t>
            </w:r>
          </w:p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6B4AF9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 xml:space="preserve">замечаний и предложений участников общественного обсуждения к проекту нормативного правового акта об утверждении </w:t>
            </w:r>
            <w:r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 xml:space="preserve">муниципальной </w:t>
            </w:r>
            <w:r w:rsidRPr="006B4AF9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 xml:space="preserve">программы </w:t>
            </w:r>
            <w:r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МО Славянский район</w:t>
            </w:r>
          </w:p>
        </w:tc>
      </w:tr>
    </w:tbl>
    <w:p w:rsidR="0043175C" w:rsidRPr="006B4AF9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3"/>
        <w:gridCol w:w="2885"/>
        <w:gridCol w:w="1992"/>
        <w:gridCol w:w="2041"/>
        <w:gridCol w:w="1758"/>
      </w:tblGrid>
      <w:tr w:rsidR="0043175C" w:rsidRPr="006B4AF9" w:rsidTr="00613E2A">
        <w:tc>
          <w:tcPr>
            <w:tcW w:w="533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№</w:t>
            </w:r>
            <w:r w:rsidRPr="006B4AF9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п/п</w:t>
            </w:r>
          </w:p>
        </w:tc>
        <w:tc>
          <w:tcPr>
            <w:tcW w:w="2885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6B4AF9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Автор замечания, предложения (Ф.И.О., почтовый адрес физического лица (полное и сокращенное наименование юридического лица))</w:t>
            </w:r>
          </w:p>
        </w:tc>
        <w:tc>
          <w:tcPr>
            <w:tcW w:w="1992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6B4AF9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Содержание замечания (предложения)</w:t>
            </w:r>
          </w:p>
        </w:tc>
        <w:tc>
          <w:tcPr>
            <w:tcW w:w="2041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6B4AF9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Результат рассмотрения (учтено (отклонено с обоснованием))</w:t>
            </w:r>
          </w:p>
        </w:tc>
        <w:tc>
          <w:tcPr>
            <w:tcW w:w="1758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6B4AF9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Примечание</w:t>
            </w:r>
          </w:p>
        </w:tc>
      </w:tr>
      <w:tr w:rsidR="0043175C" w:rsidRPr="006B4AF9" w:rsidTr="00613E2A">
        <w:tc>
          <w:tcPr>
            <w:tcW w:w="533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6B4AF9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885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6B4AF9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992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6B4AF9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2041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6B4AF9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758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6B4AF9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</w:t>
            </w:r>
          </w:p>
        </w:tc>
      </w:tr>
      <w:tr w:rsidR="0043175C" w:rsidRPr="006B4AF9" w:rsidTr="00613E2A">
        <w:tc>
          <w:tcPr>
            <w:tcW w:w="533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885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992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041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8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3175C" w:rsidRPr="006B4AF9" w:rsidTr="00613E2A">
        <w:tc>
          <w:tcPr>
            <w:tcW w:w="533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885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992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041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8" w:type="dxa"/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</w:tbl>
    <w:p w:rsidR="0043175C" w:rsidRPr="006B4AF9" w:rsidRDefault="0043175C" w:rsidP="0043175C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28"/>
          <w:szCs w:val="28"/>
          <w:lang w:val="ru-RU"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1992"/>
        <w:gridCol w:w="510"/>
        <w:gridCol w:w="2154"/>
      </w:tblGrid>
      <w:tr w:rsidR="0043175C" w:rsidRPr="006B4AF9" w:rsidTr="00613E2A">
        <w:tc>
          <w:tcPr>
            <w:tcW w:w="89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6B4AF9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Руководитель (заместитель руководителя)</w:t>
            </w:r>
          </w:p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6B4AF9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структурного</w:t>
            </w: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</w:t>
            </w:r>
            <w:r w:rsidRPr="006B4AF9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подразделения администрации</w:t>
            </w:r>
          </w:p>
          <w:p w:rsidR="0043175C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МО Славянский район</w:t>
            </w:r>
          </w:p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3175C" w:rsidRPr="006B4AF9" w:rsidTr="00613E2A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6B4AF9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подпись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175C" w:rsidRPr="006B4AF9" w:rsidRDefault="0043175C" w:rsidP="00613E2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6B4AF9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(Ф.И.О.)</w:t>
            </w:r>
          </w:p>
        </w:tc>
      </w:tr>
    </w:tbl>
    <w:p w:rsidR="0043175C" w:rsidRDefault="0043175C" w:rsidP="0043175C">
      <w:pPr>
        <w:spacing w:after="0" w:line="240" w:lineRule="auto"/>
        <w:ind w:left="14" w:right="14" w:firstLine="5"/>
        <w:rPr>
          <w:sz w:val="28"/>
          <w:szCs w:val="28"/>
          <w:lang w:val="ru-RU"/>
        </w:rPr>
      </w:pPr>
    </w:p>
    <w:p w:rsidR="0043175C" w:rsidRDefault="0043175C" w:rsidP="0043175C">
      <w:pPr>
        <w:spacing w:after="0" w:line="240" w:lineRule="auto"/>
        <w:ind w:left="14" w:right="14" w:firstLine="5"/>
        <w:rPr>
          <w:sz w:val="28"/>
          <w:szCs w:val="28"/>
          <w:lang w:val="ru-RU"/>
        </w:rPr>
      </w:pPr>
    </w:p>
    <w:p w:rsidR="0043175C" w:rsidRDefault="0043175C" w:rsidP="0043175C">
      <w:pPr>
        <w:spacing w:after="0" w:line="240" w:lineRule="auto"/>
        <w:ind w:left="14" w:right="14" w:firstLine="5"/>
        <w:rPr>
          <w:sz w:val="28"/>
          <w:szCs w:val="28"/>
          <w:lang w:val="ru-RU"/>
        </w:rPr>
      </w:pPr>
    </w:p>
    <w:p w:rsidR="0043175C" w:rsidRDefault="0043175C" w:rsidP="0043175C">
      <w:pPr>
        <w:spacing w:after="0" w:line="240" w:lineRule="auto"/>
        <w:ind w:left="14" w:right="14" w:firstLine="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Начальник управления</w:t>
      </w:r>
    </w:p>
    <w:p w:rsidR="0043175C" w:rsidRPr="006B4AF9" w:rsidRDefault="0043175C" w:rsidP="0043175C">
      <w:pPr>
        <w:spacing w:after="0" w:line="240" w:lineRule="auto"/>
        <w:ind w:left="14" w:right="14" w:firstLine="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экономического развития                                                                Ю.А. Афанасьева</w:t>
      </w:r>
    </w:p>
    <w:p w:rsidR="006F5535" w:rsidRDefault="006F5535"/>
    <w:sectPr w:rsidR="006F5535" w:rsidSect="001E2A32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89F" w:rsidRDefault="005C789F" w:rsidP="00EF5134">
      <w:pPr>
        <w:spacing w:after="0" w:line="240" w:lineRule="auto"/>
      </w:pPr>
      <w:r>
        <w:separator/>
      </w:r>
    </w:p>
  </w:endnote>
  <w:endnote w:type="continuationSeparator" w:id="0">
    <w:p w:rsidR="005C789F" w:rsidRDefault="005C789F" w:rsidP="00EF5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89F" w:rsidRDefault="005C789F" w:rsidP="00EF5134">
      <w:pPr>
        <w:spacing w:after="0" w:line="240" w:lineRule="auto"/>
      </w:pPr>
      <w:r>
        <w:separator/>
      </w:r>
    </w:p>
  </w:footnote>
  <w:footnote w:type="continuationSeparator" w:id="0">
    <w:p w:rsidR="005C789F" w:rsidRDefault="005C789F" w:rsidP="00EF5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2680081"/>
      <w:docPartObj>
        <w:docPartGallery w:val="Page Numbers (Top of Page)"/>
        <w:docPartUnique/>
      </w:docPartObj>
    </w:sdtPr>
    <w:sdtEndPr/>
    <w:sdtContent>
      <w:p w:rsidR="001E2A32" w:rsidRDefault="001E2A3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72F" w:rsidRPr="00BC272F">
          <w:rPr>
            <w:noProof/>
            <w:lang w:val="ru-RU"/>
          </w:rPr>
          <w:t>3</w:t>
        </w:r>
        <w:r>
          <w:fldChar w:fldCharType="end"/>
        </w:r>
      </w:p>
    </w:sdtContent>
  </w:sdt>
  <w:p w:rsidR="00EF5134" w:rsidRDefault="00EF51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75C"/>
    <w:rsid w:val="001E2A32"/>
    <w:rsid w:val="0043175C"/>
    <w:rsid w:val="005C789F"/>
    <w:rsid w:val="006F5535"/>
    <w:rsid w:val="0072076C"/>
    <w:rsid w:val="00A84C5C"/>
    <w:rsid w:val="00BC272F"/>
    <w:rsid w:val="00E0006B"/>
    <w:rsid w:val="00E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1A73"/>
  <w15:chartTrackingRefBased/>
  <w15:docId w15:val="{17FD08C4-CD7D-4D4E-858E-19A2819F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75C"/>
    <w:pPr>
      <w:spacing w:after="5" w:line="264" w:lineRule="auto"/>
      <w:ind w:right="34" w:firstLine="513"/>
      <w:jc w:val="both"/>
    </w:pPr>
    <w:rPr>
      <w:rFonts w:ascii="Times New Roman" w:eastAsia="Times New Roman" w:hAnsi="Times New Roman" w:cs="Times New Roman"/>
      <w:color w:val="000000"/>
      <w:sz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5134"/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5">
    <w:name w:val="footer"/>
    <w:basedOn w:val="a"/>
    <w:link w:val="a6"/>
    <w:uiPriority w:val="99"/>
    <w:unhideWhenUsed/>
    <w:rsid w:val="00EF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5134"/>
    <w:rPr>
      <w:rFonts w:ascii="Times New Roman" w:eastAsia="Times New Roman" w:hAnsi="Times New Roman" w:cs="Times New Roman"/>
      <w:color w:val="000000"/>
      <w:sz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Афанасьева ЮА</dc:creator>
  <cp:keywords/>
  <dc:description/>
  <cp:lastModifiedBy>Колесникова Ольга Евгеньевна</cp:lastModifiedBy>
  <cp:revision>5</cp:revision>
  <dcterms:created xsi:type="dcterms:W3CDTF">2024-08-14T05:40:00Z</dcterms:created>
  <dcterms:modified xsi:type="dcterms:W3CDTF">2025-08-28T07:06:00Z</dcterms:modified>
</cp:coreProperties>
</file>